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ABD7" w14:textId="299AC225" w:rsidR="002A5B15" w:rsidRPr="00F260C7" w:rsidRDefault="006A42DA" w:rsidP="006E1678">
      <w:pPr>
        <w:pStyle w:val="logintext"/>
        <w:spacing w:before="0" w:beforeAutospacing="0" w:after="0" w:afterAutospacing="0"/>
        <w:jc w:val="center"/>
        <w:rPr>
          <w:rFonts w:ascii="Open Sans" w:hAnsi="Open Sans" w:cs="Open Sans"/>
          <w:b/>
          <w:bCs/>
          <w:sz w:val="22"/>
          <w:szCs w:val="22"/>
          <w:u w:val="single"/>
          <w:shd w:val="clear" w:color="auto" w:fill="FFFFFF"/>
        </w:rPr>
      </w:pPr>
      <w:bookmarkStart w:id="0" w:name="_GoBack"/>
      <w:bookmarkEnd w:id="0"/>
      <w:r>
        <w:rPr>
          <w:rFonts w:ascii="Open Sans" w:hAnsi="Open Sans" w:cs="Open Sans"/>
          <w:b/>
          <w:bCs/>
          <w:sz w:val="22"/>
          <w:szCs w:val="22"/>
          <w:u w:val="single"/>
          <w:shd w:val="clear" w:color="auto" w:fill="FFFFFF"/>
        </w:rPr>
        <w:t>Request Form</w:t>
      </w:r>
      <w:r w:rsidR="002A5B15" w:rsidRPr="00F260C7">
        <w:rPr>
          <w:rFonts w:ascii="Open Sans" w:hAnsi="Open Sans" w:cs="Open Sans"/>
          <w:b/>
          <w:bCs/>
          <w:sz w:val="22"/>
          <w:szCs w:val="22"/>
          <w:u w:val="single"/>
          <w:shd w:val="clear" w:color="auto" w:fill="FFFFFF"/>
        </w:rPr>
        <w:t xml:space="preserve"> </w:t>
      </w:r>
      <w:r w:rsidR="006E1678" w:rsidRPr="00F260C7">
        <w:rPr>
          <w:rFonts w:ascii="Open Sans" w:hAnsi="Open Sans" w:cs="Open Sans"/>
          <w:b/>
          <w:bCs/>
          <w:sz w:val="22"/>
          <w:szCs w:val="22"/>
          <w:u w:val="single"/>
          <w:shd w:val="clear" w:color="auto" w:fill="FFFFFF"/>
        </w:rPr>
        <w:t>for Use of Re</w:t>
      </w:r>
      <w:r w:rsidR="002A5B15" w:rsidRPr="00F260C7">
        <w:rPr>
          <w:rFonts w:ascii="Open Sans" w:hAnsi="Open Sans" w:cs="Open Sans"/>
          <w:b/>
          <w:bCs/>
          <w:sz w:val="22"/>
          <w:szCs w:val="22"/>
          <w:u w:val="single"/>
          <w:shd w:val="clear" w:color="auto" w:fill="FFFFFF"/>
        </w:rPr>
        <w:t>stricted Medicaid Data for Research</w:t>
      </w:r>
    </w:p>
    <w:p w14:paraId="2A9B545B" w14:textId="23FFE9D2" w:rsidR="006E1678" w:rsidRPr="00F260C7" w:rsidRDefault="006E1678" w:rsidP="006E1678">
      <w:pPr>
        <w:pStyle w:val="logintext"/>
        <w:spacing w:before="0" w:beforeAutospacing="0" w:after="0" w:afterAutospacing="0"/>
        <w:jc w:val="center"/>
        <w:rPr>
          <w:rFonts w:ascii="Open Sans" w:hAnsi="Open Sans" w:cs="Open Sans"/>
          <w:b/>
          <w:bCs/>
          <w:sz w:val="22"/>
          <w:szCs w:val="22"/>
          <w:u w:val="single"/>
          <w:shd w:val="clear" w:color="auto" w:fill="FFFFFF"/>
        </w:rPr>
      </w:pPr>
    </w:p>
    <w:p w14:paraId="2BB9F10F" w14:textId="77097AD4" w:rsidR="006E1678" w:rsidRPr="00F260C7" w:rsidRDefault="006E1678" w:rsidP="006E1678">
      <w:pPr>
        <w:pStyle w:val="logintext"/>
        <w:spacing w:before="0" w:beforeAutospacing="0" w:after="0" w:afterAutospacing="0"/>
        <w:rPr>
          <w:rFonts w:ascii="Open Sans" w:hAnsi="Open Sans" w:cs="Open Sans"/>
          <w:b/>
          <w:bCs/>
          <w:sz w:val="22"/>
          <w:szCs w:val="22"/>
          <w:shd w:val="clear" w:color="auto" w:fill="FFFFFF"/>
        </w:rPr>
      </w:pPr>
      <w:r w:rsidRPr="00F260C7">
        <w:rPr>
          <w:rFonts w:ascii="Open Sans" w:hAnsi="Open Sans" w:cs="Open Sans"/>
          <w:b/>
          <w:bCs/>
          <w:sz w:val="22"/>
          <w:szCs w:val="22"/>
          <w:shd w:val="clear" w:color="auto" w:fill="FFFFFF"/>
        </w:rPr>
        <w:t>Study Title:</w:t>
      </w:r>
    </w:p>
    <w:p w14:paraId="41B9FF04" w14:textId="17791ACA" w:rsidR="006E1678" w:rsidRPr="00F260C7" w:rsidRDefault="006E1678" w:rsidP="006E1678">
      <w:pPr>
        <w:pStyle w:val="logintext"/>
        <w:spacing w:before="0" w:beforeAutospacing="0" w:after="0" w:afterAutospacing="0"/>
        <w:rPr>
          <w:rFonts w:ascii="Open Sans" w:hAnsi="Open Sans" w:cs="Open Sans"/>
          <w:b/>
          <w:bCs/>
          <w:sz w:val="22"/>
          <w:szCs w:val="22"/>
          <w:shd w:val="clear" w:color="auto" w:fill="FFFFFF"/>
        </w:rPr>
      </w:pPr>
    </w:p>
    <w:p w14:paraId="1C058529" w14:textId="753B5F1E" w:rsidR="006E1678" w:rsidRPr="00F260C7" w:rsidRDefault="00D95177" w:rsidP="006E1678">
      <w:pPr>
        <w:pStyle w:val="logintext"/>
        <w:spacing w:before="0" w:beforeAutospacing="0" w:after="0" w:afterAutospacing="0"/>
        <w:rPr>
          <w:rFonts w:ascii="Open Sans" w:hAnsi="Open Sans" w:cs="Open Sans"/>
          <w:b/>
          <w:bCs/>
          <w:sz w:val="22"/>
          <w:szCs w:val="22"/>
          <w:shd w:val="clear" w:color="auto" w:fill="FFFFFF"/>
        </w:rPr>
      </w:pPr>
      <w:r w:rsidRPr="00F260C7">
        <w:rPr>
          <w:rFonts w:ascii="Open Sans" w:hAnsi="Open Sans" w:cs="Open Sans"/>
          <w:b/>
          <w:bCs/>
          <w:sz w:val="22"/>
          <w:szCs w:val="22"/>
          <w:shd w:val="clear" w:color="auto" w:fill="FFFFFF"/>
        </w:rPr>
        <w:t>Principle Investigator</w:t>
      </w:r>
      <w:r w:rsidR="0055366C" w:rsidRPr="00F260C7">
        <w:rPr>
          <w:rFonts w:ascii="Open Sans" w:hAnsi="Open Sans" w:cs="Open Sans"/>
          <w:b/>
          <w:bCs/>
          <w:sz w:val="22"/>
          <w:szCs w:val="22"/>
          <w:shd w:val="clear" w:color="auto" w:fill="FFFFFF"/>
        </w:rPr>
        <w:t>:</w:t>
      </w:r>
    </w:p>
    <w:p w14:paraId="23357EED" w14:textId="77175FFC" w:rsidR="00B313ED" w:rsidRPr="00F260C7" w:rsidRDefault="00B313ED" w:rsidP="00B313ED">
      <w:pPr>
        <w:pStyle w:val="logintext"/>
        <w:spacing w:after="0"/>
        <w:rPr>
          <w:rFonts w:ascii="Open Sans" w:hAnsi="Open Sans" w:cs="Open Sans"/>
          <w:b/>
          <w:bCs/>
          <w:sz w:val="22"/>
          <w:szCs w:val="22"/>
          <w:shd w:val="clear" w:color="auto" w:fill="FFFFFF"/>
        </w:rPr>
      </w:pPr>
      <w:r w:rsidRPr="00F260C7">
        <w:rPr>
          <w:rFonts w:ascii="Open Sans" w:hAnsi="Open Sans" w:cs="Open Sans"/>
          <w:b/>
          <w:bCs/>
          <w:sz w:val="22"/>
          <w:szCs w:val="22"/>
          <w:shd w:val="clear" w:color="auto" w:fill="FFFFFF"/>
        </w:rPr>
        <w:t xml:space="preserve">By law, the release of identifiable/restricted Medicaid data must be of direct benefit to the administration of the Medicaid State Plan (see below). </w:t>
      </w:r>
    </w:p>
    <w:p w14:paraId="3DD79200" w14:textId="77777777" w:rsidR="002A5B15" w:rsidRPr="00F260C7" w:rsidRDefault="002A5B15" w:rsidP="002A5B15">
      <w:pPr>
        <w:pStyle w:val="logintext"/>
        <w:spacing w:before="0" w:beforeAutospacing="0" w:after="0" w:afterAutospacing="0"/>
        <w:rPr>
          <w:rFonts w:ascii="Open Sans" w:hAnsi="Open Sans" w:cs="Open Sans"/>
          <w:b/>
          <w:bCs/>
          <w:sz w:val="22"/>
          <w:szCs w:val="22"/>
          <w:u w:val="single"/>
          <w:shd w:val="clear" w:color="auto" w:fill="FFFFFF"/>
        </w:rPr>
      </w:pPr>
      <w:r w:rsidRPr="00F260C7">
        <w:rPr>
          <w:rFonts w:ascii="Open Sans" w:hAnsi="Open Sans" w:cs="Open Sans"/>
          <w:b/>
          <w:bCs/>
          <w:sz w:val="22"/>
          <w:szCs w:val="22"/>
          <w:u w:val="single"/>
          <w:shd w:val="clear" w:color="auto" w:fill="FFFFFF"/>
        </w:rPr>
        <w:t>Regulatory Requirements</w:t>
      </w:r>
    </w:p>
    <w:p w14:paraId="1208EF62" w14:textId="2FF85470" w:rsidR="002A5B15" w:rsidRPr="00F260C7" w:rsidRDefault="002A5B15" w:rsidP="002A5B15">
      <w:pPr>
        <w:pStyle w:val="logintext"/>
        <w:numPr>
          <w:ilvl w:val="0"/>
          <w:numId w:val="1"/>
        </w:numPr>
        <w:spacing w:before="0" w:beforeAutospacing="0" w:after="0" w:afterAutospacing="0"/>
        <w:ind w:left="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 xml:space="preserve">The </w:t>
      </w:r>
      <w:r w:rsidR="00D95177" w:rsidRPr="00F260C7">
        <w:rPr>
          <w:rFonts w:ascii="Open Sans" w:hAnsi="Open Sans" w:cs="Open Sans"/>
          <w:bCs/>
          <w:sz w:val="22"/>
          <w:szCs w:val="22"/>
          <w:shd w:val="clear" w:color="auto" w:fill="FFFFFF"/>
        </w:rPr>
        <w:t xml:space="preserve">disclosure of </w:t>
      </w:r>
      <w:r w:rsidRPr="00F260C7">
        <w:rPr>
          <w:rFonts w:ascii="Open Sans" w:hAnsi="Open Sans" w:cs="Open Sans"/>
          <w:bCs/>
          <w:sz w:val="22"/>
          <w:szCs w:val="22"/>
          <w:shd w:val="clear" w:color="auto" w:fill="FFFFFF"/>
        </w:rPr>
        <w:t xml:space="preserve">Medicaid confidential data </w:t>
      </w:r>
      <w:r w:rsidR="00D95177" w:rsidRPr="00F260C7">
        <w:rPr>
          <w:rFonts w:ascii="Open Sans" w:hAnsi="Open Sans" w:cs="Open Sans"/>
          <w:bCs/>
          <w:sz w:val="22"/>
          <w:szCs w:val="22"/>
          <w:shd w:val="clear" w:color="auto" w:fill="FFFFFF"/>
        </w:rPr>
        <w:t>is governed</w:t>
      </w:r>
      <w:r w:rsidRPr="00F260C7">
        <w:rPr>
          <w:rFonts w:ascii="Open Sans" w:hAnsi="Open Sans" w:cs="Open Sans"/>
          <w:bCs/>
          <w:sz w:val="22"/>
          <w:szCs w:val="22"/>
          <w:shd w:val="clear" w:color="auto" w:fill="FFFFFF"/>
        </w:rPr>
        <w:t xml:space="preserve"> by §1902(a)(7) of the Social Security Act (42 USC §1396a(a)(7)). The law requires that a “State plan for medical assistance must: </w:t>
      </w:r>
      <w:r w:rsidRPr="00F260C7">
        <w:rPr>
          <w:rFonts w:ascii="Open Sans" w:hAnsi="Open Sans" w:cs="Open Sans"/>
          <w:bCs/>
          <w:i/>
          <w:iCs/>
          <w:sz w:val="22"/>
          <w:szCs w:val="22"/>
          <w:u w:val="single"/>
          <w:shd w:val="clear" w:color="auto" w:fill="FFFFFF"/>
        </w:rPr>
        <w:t>(7) provide safeguards which restrict the use or disclosure of information concerning applicants and recipients to purposes directly connected with the administration of the plan.”</w:t>
      </w:r>
      <w:r w:rsidRPr="00F260C7">
        <w:rPr>
          <w:rFonts w:ascii="Open Sans" w:hAnsi="Open Sans" w:cs="Open Sans"/>
          <w:bCs/>
          <w:sz w:val="22"/>
          <w:szCs w:val="22"/>
          <w:shd w:val="clear" w:color="auto" w:fill="FFFFFF"/>
        </w:rPr>
        <w:t> </w:t>
      </w:r>
      <w:r w:rsidR="00D95177" w:rsidRPr="00F260C7">
        <w:rPr>
          <w:rFonts w:ascii="Open Sans" w:hAnsi="Open Sans" w:cs="Open Sans"/>
          <w:bCs/>
          <w:sz w:val="22"/>
          <w:szCs w:val="22"/>
          <w:shd w:val="clear" w:color="auto" w:fill="FFFFFF"/>
        </w:rPr>
        <w:t xml:space="preserve"> </w:t>
      </w:r>
      <w:r w:rsidRPr="00F260C7">
        <w:rPr>
          <w:rFonts w:ascii="Open Sans" w:hAnsi="Open Sans" w:cs="Open Sans"/>
          <w:bCs/>
          <w:sz w:val="22"/>
          <w:szCs w:val="22"/>
          <w:shd w:val="clear" w:color="auto" w:fill="FFFFFF"/>
        </w:rPr>
        <w:t xml:space="preserve">This </w:t>
      </w:r>
      <w:r w:rsidR="00D95177" w:rsidRPr="00F260C7">
        <w:rPr>
          <w:rFonts w:ascii="Open Sans" w:hAnsi="Open Sans" w:cs="Open Sans"/>
          <w:bCs/>
          <w:sz w:val="22"/>
          <w:szCs w:val="22"/>
          <w:shd w:val="clear" w:color="auto" w:fill="FFFFFF"/>
        </w:rPr>
        <w:t>standard</w:t>
      </w:r>
      <w:r w:rsidRPr="00F260C7">
        <w:rPr>
          <w:rFonts w:ascii="Open Sans" w:hAnsi="Open Sans" w:cs="Open Sans"/>
          <w:bCs/>
          <w:sz w:val="22"/>
          <w:szCs w:val="22"/>
          <w:shd w:val="clear" w:color="auto" w:fill="FFFFFF"/>
        </w:rPr>
        <w:t xml:space="preserve"> is </w:t>
      </w:r>
      <w:r w:rsidR="00D95177" w:rsidRPr="00F260C7">
        <w:rPr>
          <w:rFonts w:ascii="Open Sans" w:hAnsi="Open Sans" w:cs="Open Sans"/>
          <w:bCs/>
          <w:sz w:val="22"/>
          <w:szCs w:val="22"/>
          <w:shd w:val="clear" w:color="auto" w:fill="FFFFFF"/>
        </w:rPr>
        <w:t xml:space="preserve">achieved by compliance with </w:t>
      </w:r>
      <w:r w:rsidRPr="00F260C7">
        <w:rPr>
          <w:rFonts w:ascii="Open Sans" w:hAnsi="Open Sans" w:cs="Open Sans"/>
          <w:bCs/>
          <w:sz w:val="22"/>
          <w:szCs w:val="22"/>
          <w:shd w:val="clear" w:color="auto" w:fill="FFFFFF"/>
        </w:rPr>
        <w:t>42 CFR §431.300 et seq. 42 CFR §431.302 These regulations define “Medicaid program administration” to be limited to:</w:t>
      </w:r>
    </w:p>
    <w:p w14:paraId="7BD42CDC" w14:textId="151657C0" w:rsidR="002A5B15" w:rsidRPr="00F260C7" w:rsidRDefault="002A5B15" w:rsidP="00D95177">
      <w:pPr>
        <w:pStyle w:val="logintext"/>
        <w:tabs>
          <w:tab w:val="left" w:pos="540"/>
        </w:tabs>
        <w:spacing w:before="0" w:beforeAutospacing="0" w:after="0" w:afterAutospacing="0"/>
        <w:ind w:left="720" w:hanging="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(A)</w:t>
      </w:r>
      <w:r w:rsidR="00D95177" w:rsidRPr="00F260C7">
        <w:rPr>
          <w:rFonts w:ascii="Open Sans" w:hAnsi="Open Sans" w:cs="Open Sans"/>
          <w:bCs/>
          <w:sz w:val="22"/>
          <w:szCs w:val="22"/>
          <w:shd w:val="clear" w:color="auto" w:fill="FFFFFF"/>
        </w:rPr>
        <w:t xml:space="preserve"> </w:t>
      </w:r>
      <w:r w:rsidRPr="00F260C7">
        <w:rPr>
          <w:rFonts w:ascii="Open Sans" w:hAnsi="Open Sans" w:cs="Open Sans"/>
          <w:bCs/>
          <w:sz w:val="22"/>
          <w:szCs w:val="22"/>
          <w:shd w:val="clear" w:color="auto" w:fill="FFFFFF"/>
        </w:rPr>
        <w:t>Establishing Eligibility;</w:t>
      </w:r>
    </w:p>
    <w:p w14:paraId="15C9DED9" w14:textId="15311713" w:rsidR="002A5B15" w:rsidRPr="00F260C7" w:rsidRDefault="002A5B15" w:rsidP="00D95177">
      <w:pPr>
        <w:pStyle w:val="logintext"/>
        <w:spacing w:before="0" w:beforeAutospacing="0" w:after="0" w:afterAutospacing="0"/>
        <w:ind w:left="720" w:hanging="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(B)</w:t>
      </w:r>
      <w:r w:rsidR="00D95177" w:rsidRPr="00F260C7">
        <w:rPr>
          <w:rFonts w:ascii="Open Sans" w:hAnsi="Open Sans" w:cs="Open Sans"/>
          <w:bCs/>
          <w:sz w:val="22"/>
          <w:szCs w:val="22"/>
          <w:shd w:val="clear" w:color="auto" w:fill="FFFFFF"/>
        </w:rPr>
        <w:t xml:space="preserve"> </w:t>
      </w:r>
      <w:r w:rsidRPr="00F260C7">
        <w:rPr>
          <w:rFonts w:ascii="Open Sans" w:hAnsi="Open Sans" w:cs="Open Sans"/>
          <w:bCs/>
          <w:sz w:val="22"/>
          <w:szCs w:val="22"/>
          <w:shd w:val="clear" w:color="auto" w:fill="FFFFFF"/>
        </w:rPr>
        <w:t>Determining the amount of Medical Assistance;</w:t>
      </w:r>
    </w:p>
    <w:p w14:paraId="7C76E619" w14:textId="174F01D5" w:rsidR="002A5B15" w:rsidRPr="00F260C7" w:rsidRDefault="002A5B15" w:rsidP="00D95177">
      <w:pPr>
        <w:pStyle w:val="logintext"/>
        <w:spacing w:before="0" w:beforeAutospacing="0" w:after="0" w:afterAutospacing="0"/>
        <w:ind w:left="720" w:hanging="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(C)</w:t>
      </w:r>
      <w:r w:rsidR="00D95177" w:rsidRPr="00F260C7">
        <w:rPr>
          <w:rFonts w:ascii="Open Sans" w:hAnsi="Open Sans" w:cs="Open Sans"/>
          <w:bCs/>
          <w:sz w:val="22"/>
          <w:szCs w:val="22"/>
          <w:shd w:val="clear" w:color="auto" w:fill="FFFFFF"/>
        </w:rPr>
        <w:t xml:space="preserve"> </w:t>
      </w:r>
      <w:r w:rsidRPr="00F260C7">
        <w:rPr>
          <w:rFonts w:ascii="Open Sans" w:hAnsi="Open Sans" w:cs="Open Sans"/>
          <w:bCs/>
          <w:sz w:val="22"/>
          <w:szCs w:val="22"/>
          <w:shd w:val="clear" w:color="auto" w:fill="FFFFFF"/>
        </w:rPr>
        <w:t>Providing services for recipients; and</w:t>
      </w:r>
    </w:p>
    <w:p w14:paraId="786640EB" w14:textId="4D05F842" w:rsidR="002A5B15" w:rsidRPr="00F260C7" w:rsidRDefault="002A5B15" w:rsidP="00D95177">
      <w:pPr>
        <w:pStyle w:val="logintext"/>
        <w:spacing w:before="0" w:beforeAutospacing="0" w:after="0" w:afterAutospacing="0"/>
        <w:ind w:left="720" w:hanging="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(D)</w:t>
      </w:r>
      <w:r w:rsidR="00D95177" w:rsidRPr="00F260C7">
        <w:rPr>
          <w:rFonts w:ascii="Open Sans" w:hAnsi="Open Sans" w:cs="Open Sans"/>
          <w:bCs/>
          <w:sz w:val="22"/>
          <w:szCs w:val="22"/>
          <w:shd w:val="clear" w:color="auto" w:fill="FFFFFF"/>
        </w:rPr>
        <w:t xml:space="preserve"> </w:t>
      </w:r>
      <w:r w:rsidRPr="00F260C7">
        <w:rPr>
          <w:rFonts w:ascii="Open Sans" w:hAnsi="Open Sans" w:cs="Open Sans"/>
          <w:bCs/>
          <w:sz w:val="22"/>
          <w:szCs w:val="22"/>
          <w:shd w:val="clear" w:color="auto" w:fill="FFFFFF"/>
        </w:rPr>
        <w:t>Conducting or assisting an investigation, prosecution, or civil or criminal proceeding related to the administration of the plan</w:t>
      </w:r>
    </w:p>
    <w:p w14:paraId="05D570AF" w14:textId="77777777" w:rsidR="002A5B15" w:rsidRPr="00F260C7" w:rsidRDefault="002A5B15" w:rsidP="002A5B15">
      <w:pPr>
        <w:pStyle w:val="logintext"/>
        <w:spacing w:before="0" w:beforeAutospacing="0" w:after="0" w:afterAutospacing="0"/>
        <w:rPr>
          <w:rFonts w:ascii="Open Sans" w:hAnsi="Open Sans" w:cs="Open Sans"/>
          <w:bCs/>
          <w:sz w:val="22"/>
          <w:szCs w:val="22"/>
          <w:shd w:val="clear" w:color="auto" w:fill="FFFFFF"/>
        </w:rPr>
      </w:pPr>
    </w:p>
    <w:p w14:paraId="6850A00C" w14:textId="77777777" w:rsidR="002A5B15" w:rsidRPr="00F260C7" w:rsidRDefault="002A5B15" w:rsidP="002A5B15">
      <w:pPr>
        <w:pStyle w:val="logintext"/>
        <w:numPr>
          <w:ilvl w:val="0"/>
          <w:numId w:val="1"/>
        </w:numPr>
        <w:spacing w:before="0" w:beforeAutospacing="0" w:after="120" w:afterAutospacing="0"/>
        <w:ind w:left="360"/>
        <w:rPr>
          <w:rFonts w:ascii="Open Sans" w:hAnsi="Open Sans" w:cs="Open Sans"/>
          <w:bCs/>
          <w:sz w:val="22"/>
          <w:szCs w:val="22"/>
          <w:shd w:val="clear" w:color="auto" w:fill="FFFFFF"/>
        </w:rPr>
      </w:pPr>
      <w:r w:rsidRPr="00F260C7">
        <w:rPr>
          <w:rFonts w:ascii="Open Sans" w:hAnsi="Open Sans" w:cs="Open Sans"/>
          <w:bCs/>
          <w:sz w:val="22"/>
          <w:szCs w:val="22"/>
          <w:shd w:val="clear" w:color="auto" w:fill="FFFFFF"/>
        </w:rPr>
        <w:t>The Patient Protection and Affordable Care Act of 2010 (hereafter simply the “Affordable Care Act” or “ACA”), applies to all ACA Administering Entities, including state Medicaid agencies, Children’s Health Insurance Program (CHIP) agencies, or state agencies administering the Basic Health Program. Guidance, standards and templates for compliance with this mandate are outlined in the Catalog of Minimum Acceptable Risk Security and Privacy Controls for Exchanges (MARS-E) v.2, 2015</w:t>
      </w:r>
    </w:p>
    <w:p w14:paraId="7818C838" w14:textId="52B321B1" w:rsidR="002A5B15" w:rsidRPr="00F260C7" w:rsidRDefault="002A5B15" w:rsidP="002A5B15">
      <w:pPr>
        <w:pStyle w:val="logintext"/>
        <w:numPr>
          <w:ilvl w:val="0"/>
          <w:numId w:val="1"/>
        </w:numPr>
        <w:spacing w:before="0" w:beforeAutospacing="0" w:after="120" w:afterAutospacing="0"/>
        <w:ind w:left="360"/>
        <w:rPr>
          <w:rFonts w:ascii="Open Sans" w:hAnsi="Open Sans" w:cs="Open Sans"/>
          <w:sz w:val="22"/>
          <w:szCs w:val="22"/>
        </w:rPr>
      </w:pPr>
      <w:r w:rsidRPr="00F260C7">
        <w:rPr>
          <w:rFonts w:ascii="Open Sans" w:hAnsi="Open Sans" w:cs="Open Sans"/>
          <w:bCs/>
          <w:sz w:val="22"/>
          <w:szCs w:val="22"/>
          <w:shd w:val="clear" w:color="auto" w:fill="FFFFFF"/>
        </w:rPr>
        <w:t xml:space="preserve">The Health Insurance Portability and Accountability Act (HIPAA) 45 CFR 164.512(i) </w:t>
      </w:r>
      <w:r w:rsidR="0055366C" w:rsidRPr="00F260C7">
        <w:rPr>
          <w:rFonts w:ascii="Open Sans" w:hAnsi="Open Sans" w:cs="Open Sans"/>
          <w:bCs/>
          <w:sz w:val="22"/>
          <w:szCs w:val="22"/>
          <w:shd w:val="clear" w:color="auto" w:fill="FFFFFF"/>
        </w:rPr>
        <w:t xml:space="preserve">sets a similar standard under, </w:t>
      </w:r>
      <w:r w:rsidRPr="00F260C7">
        <w:rPr>
          <w:rFonts w:ascii="Open Sans" w:hAnsi="Open Sans" w:cs="Open Sans"/>
          <w:bCs/>
          <w:sz w:val="22"/>
          <w:szCs w:val="22"/>
          <w:shd w:val="clear" w:color="auto" w:fill="FFFFFF"/>
        </w:rPr>
        <w:t xml:space="preserve">“Uses and Disclosure [of PHI] for Research Purposes; and, 45 CFR 165.114(d)(1) Minimum Necessary Uses of Protected Health Information.  </w:t>
      </w:r>
    </w:p>
    <w:p w14:paraId="3D2071BF" w14:textId="6447EE5F" w:rsidR="00DB33BC" w:rsidRPr="00F260C7" w:rsidRDefault="00DB33BC">
      <w:pPr>
        <w:rPr>
          <w:rFonts w:ascii="Open Sans" w:eastAsia="Times New Roman" w:hAnsi="Open Sans" w:cs="Open Sans"/>
          <w:bCs/>
          <w:shd w:val="clear" w:color="auto" w:fill="FFFFFF"/>
        </w:rPr>
      </w:pPr>
      <w:r w:rsidRPr="00F260C7">
        <w:rPr>
          <w:rFonts w:ascii="Open Sans" w:hAnsi="Open Sans" w:cs="Open Sans"/>
          <w:bCs/>
          <w:shd w:val="clear" w:color="auto" w:fill="FFFFFF"/>
        </w:rPr>
        <w:br w:type="page"/>
      </w:r>
    </w:p>
    <w:p w14:paraId="60810212" w14:textId="5CBADBB9" w:rsidR="0055366C" w:rsidRPr="00F260C7" w:rsidRDefault="0055366C" w:rsidP="0055366C">
      <w:pPr>
        <w:pStyle w:val="logintext"/>
        <w:spacing w:before="0" w:beforeAutospacing="0" w:after="120" w:afterAutospacing="0"/>
        <w:rPr>
          <w:rFonts w:ascii="Open Sans" w:hAnsi="Open Sans" w:cs="Open Sans"/>
          <w:b/>
          <w:bCs/>
          <w:sz w:val="22"/>
          <w:szCs w:val="22"/>
          <w:u w:val="single"/>
        </w:rPr>
      </w:pPr>
      <w:r w:rsidRPr="00F260C7">
        <w:rPr>
          <w:rFonts w:ascii="Open Sans" w:hAnsi="Open Sans" w:cs="Open Sans"/>
          <w:b/>
          <w:bCs/>
          <w:sz w:val="22"/>
          <w:szCs w:val="22"/>
          <w:u w:val="single"/>
        </w:rPr>
        <w:lastRenderedPageBreak/>
        <w:t>Demonstration of Compliance with Regulatory Standards</w:t>
      </w:r>
    </w:p>
    <w:p w14:paraId="2941B2A8" w14:textId="221841AB" w:rsidR="0055366C" w:rsidRPr="00F260C7" w:rsidRDefault="0055366C" w:rsidP="00DB33BC">
      <w:pPr>
        <w:pStyle w:val="logintext"/>
        <w:numPr>
          <w:ilvl w:val="0"/>
          <w:numId w:val="4"/>
        </w:numPr>
        <w:spacing w:before="0" w:beforeAutospacing="0" w:after="0" w:afterAutospacing="0"/>
        <w:rPr>
          <w:rFonts w:ascii="Open Sans" w:hAnsi="Open Sans" w:cs="Open Sans"/>
          <w:b/>
          <w:sz w:val="22"/>
          <w:szCs w:val="22"/>
          <w:shd w:val="clear" w:color="auto" w:fill="FFFFFF"/>
        </w:rPr>
      </w:pPr>
      <w:r w:rsidRPr="00F260C7">
        <w:rPr>
          <w:rFonts w:ascii="Open Sans" w:hAnsi="Open Sans" w:cs="Open Sans"/>
          <w:b/>
          <w:sz w:val="22"/>
          <w:szCs w:val="22"/>
        </w:rPr>
        <w:t>How will the results of this research directly contribute to one or more of the four specific purposes</w:t>
      </w:r>
      <w:r w:rsidR="006E441E" w:rsidRPr="00F260C7">
        <w:rPr>
          <w:rFonts w:ascii="Open Sans" w:hAnsi="Open Sans" w:cs="Open Sans"/>
          <w:b/>
          <w:sz w:val="22"/>
          <w:szCs w:val="22"/>
        </w:rPr>
        <w:t xml:space="preserve"> listed </w:t>
      </w:r>
      <w:r w:rsidR="00DB33BC" w:rsidRPr="00F260C7">
        <w:rPr>
          <w:rFonts w:ascii="Open Sans" w:hAnsi="Open Sans" w:cs="Open Sans"/>
          <w:b/>
          <w:sz w:val="22"/>
          <w:szCs w:val="22"/>
        </w:rPr>
        <w:t>below</w:t>
      </w:r>
      <w:r w:rsidRPr="00F260C7">
        <w:rPr>
          <w:rFonts w:ascii="Open Sans" w:hAnsi="Open Sans" w:cs="Open Sans"/>
          <w:b/>
          <w:sz w:val="22"/>
          <w:szCs w:val="22"/>
        </w:rPr>
        <w:t xml:space="preserve"> that are directly related to the administration of the Utah Medicaid State Plan?  </w:t>
      </w:r>
      <w:r w:rsidR="009362A2" w:rsidRPr="00F260C7">
        <w:rPr>
          <w:rFonts w:ascii="Open Sans" w:hAnsi="Open Sans" w:cs="Open Sans"/>
          <w:b/>
          <w:sz w:val="22"/>
          <w:szCs w:val="22"/>
        </w:rPr>
        <w:t xml:space="preserve">Will the project include an analysis of a Medicaid- specific cohort?  </w:t>
      </w:r>
      <w:r w:rsidR="00B313ED" w:rsidRPr="00F260C7">
        <w:rPr>
          <w:rFonts w:ascii="Open Sans" w:hAnsi="Open Sans" w:cs="Open Sans"/>
          <w:b/>
          <w:bCs/>
          <w:sz w:val="22"/>
          <w:szCs w:val="22"/>
          <w:shd w:val="clear" w:color="auto" w:fill="FFFFFF"/>
        </w:rPr>
        <w:t xml:space="preserve">The requester must describe one or more specific relevant ways the study will accomplish </w:t>
      </w:r>
      <w:r w:rsidR="009362A2" w:rsidRPr="00F260C7">
        <w:rPr>
          <w:rFonts w:ascii="Open Sans" w:hAnsi="Open Sans" w:cs="Open Sans"/>
          <w:b/>
          <w:bCs/>
          <w:sz w:val="22"/>
          <w:szCs w:val="22"/>
          <w:shd w:val="clear" w:color="auto" w:fill="FFFFFF"/>
        </w:rPr>
        <w:t>these purposes</w:t>
      </w:r>
      <w:r w:rsidR="00B313ED" w:rsidRPr="00F260C7">
        <w:rPr>
          <w:rFonts w:ascii="Open Sans" w:hAnsi="Open Sans" w:cs="Open Sans"/>
          <w:b/>
          <w:bCs/>
          <w:sz w:val="22"/>
          <w:szCs w:val="22"/>
          <w:shd w:val="clear" w:color="auto" w:fill="FFFFFF"/>
        </w:rPr>
        <w:t>.</w:t>
      </w:r>
      <w:r w:rsidR="00781318">
        <w:rPr>
          <w:rFonts w:ascii="Open Sans" w:hAnsi="Open Sans" w:cs="Open Sans"/>
          <w:b/>
          <w:bCs/>
          <w:sz w:val="22"/>
          <w:szCs w:val="22"/>
          <w:shd w:val="clear" w:color="auto" w:fill="FFFFFF"/>
        </w:rPr>
        <w:t xml:space="preserve">  </w:t>
      </w:r>
      <w:r w:rsidR="00781318" w:rsidRPr="00781318">
        <w:rPr>
          <w:rFonts w:ascii="Open Sans" w:hAnsi="Open Sans" w:cs="Open Sans"/>
          <w:b/>
          <w:sz w:val="18"/>
          <w:szCs w:val="18"/>
          <w:shd w:val="clear" w:color="auto" w:fill="FFFFFF"/>
        </w:rPr>
        <w:t>42 CFR §431.300 et seq.</w:t>
      </w:r>
      <w:r w:rsidR="00781318">
        <w:rPr>
          <w:rFonts w:ascii="Open Sans" w:hAnsi="Open Sans" w:cs="Open Sans"/>
          <w:b/>
          <w:sz w:val="18"/>
          <w:szCs w:val="18"/>
          <w:shd w:val="clear" w:color="auto" w:fill="FFFFFF"/>
        </w:rPr>
        <w:t>, and</w:t>
      </w:r>
      <w:r w:rsidR="00781318" w:rsidRPr="00781318">
        <w:rPr>
          <w:rFonts w:ascii="Open Sans" w:hAnsi="Open Sans" w:cs="Open Sans"/>
          <w:b/>
          <w:sz w:val="18"/>
          <w:szCs w:val="18"/>
          <w:shd w:val="clear" w:color="auto" w:fill="FFFFFF"/>
        </w:rPr>
        <w:t xml:space="preserve"> 42 CFR §431.302 </w:t>
      </w:r>
      <w:r w:rsidRPr="00781318">
        <w:rPr>
          <w:rFonts w:ascii="Open Sans" w:hAnsi="Open Sans" w:cs="Open Sans"/>
          <w:b/>
          <w:sz w:val="18"/>
          <w:szCs w:val="18"/>
        </w:rPr>
        <w:br/>
      </w:r>
    </w:p>
    <w:p w14:paraId="586FAEB2" w14:textId="7D64BF87" w:rsidR="0055366C" w:rsidRPr="00F260C7" w:rsidRDefault="0055366C" w:rsidP="0055366C">
      <w:pPr>
        <w:pStyle w:val="logintext"/>
        <w:numPr>
          <w:ilvl w:val="0"/>
          <w:numId w:val="3"/>
        </w:numPr>
        <w:spacing w:before="0" w:beforeAutospacing="0" w:after="0" w:afterAutospacing="0"/>
        <w:rPr>
          <w:rFonts w:ascii="Open Sans" w:hAnsi="Open Sans" w:cs="Open Sans"/>
          <w:b/>
          <w:sz w:val="22"/>
          <w:szCs w:val="22"/>
          <w:shd w:val="clear" w:color="auto" w:fill="FFFFFF"/>
        </w:rPr>
      </w:pPr>
      <w:r w:rsidRPr="00F260C7">
        <w:rPr>
          <w:rFonts w:ascii="Open Sans" w:hAnsi="Open Sans" w:cs="Open Sans"/>
          <w:b/>
          <w:sz w:val="22"/>
          <w:szCs w:val="22"/>
          <w:shd w:val="clear" w:color="auto" w:fill="FFFFFF"/>
        </w:rPr>
        <w:t>Establishing Eligibility</w:t>
      </w:r>
    </w:p>
    <w:p w14:paraId="4F8DD06F" w14:textId="18AB4437" w:rsidR="0055366C" w:rsidRPr="00F260C7" w:rsidRDefault="0055366C" w:rsidP="0055366C">
      <w:pPr>
        <w:pStyle w:val="logintext"/>
        <w:numPr>
          <w:ilvl w:val="0"/>
          <w:numId w:val="3"/>
        </w:numPr>
        <w:spacing w:before="0" w:beforeAutospacing="0" w:after="0" w:afterAutospacing="0"/>
        <w:rPr>
          <w:rFonts w:ascii="Open Sans" w:hAnsi="Open Sans" w:cs="Open Sans"/>
          <w:b/>
          <w:sz w:val="22"/>
          <w:szCs w:val="22"/>
          <w:shd w:val="clear" w:color="auto" w:fill="FFFFFF"/>
        </w:rPr>
      </w:pPr>
      <w:r w:rsidRPr="00F260C7">
        <w:rPr>
          <w:rFonts w:ascii="Open Sans" w:hAnsi="Open Sans" w:cs="Open Sans"/>
          <w:b/>
          <w:sz w:val="22"/>
          <w:szCs w:val="22"/>
          <w:shd w:val="clear" w:color="auto" w:fill="FFFFFF"/>
        </w:rPr>
        <w:t>Determining the amount of Medical Assistance</w:t>
      </w:r>
    </w:p>
    <w:p w14:paraId="0E821023" w14:textId="3E630E69" w:rsidR="0055366C" w:rsidRPr="00F260C7" w:rsidRDefault="0055366C" w:rsidP="0055366C">
      <w:pPr>
        <w:pStyle w:val="logintext"/>
        <w:numPr>
          <w:ilvl w:val="0"/>
          <w:numId w:val="3"/>
        </w:numPr>
        <w:spacing w:before="0" w:beforeAutospacing="0" w:after="0" w:afterAutospacing="0"/>
        <w:rPr>
          <w:rFonts w:ascii="Open Sans" w:hAnsi="Open Sans" w:cs="Open Sans"/>
          <w:b/>
          <w:sz w:val="22"/>
          <w:szCs w:val="22"/>
          <w:shd w:val="clear" w:color="auto" w:fill="FFFFFF"/>
        </w:rPr>
      </w:pPr>
      <w:r w:rsidRPr="00F260C7">
        <w:rPr>
          <w:rFonts w:ascii="Open Sans" w:hAnsi="Open Sans" w:cs="Open Sans"/>
          <w:b/>
          <w:sz w:val="22"/>
          <w:szCs w:val="22"/>
          <w:shd w:val="clear" w:color="auto" w:fill="FFFFFF"/>
        </w:rPr>
        <w:t>Providing services for recipients</w:t>
      </w:r>
      <w:r w:rsidR="00781318">
        <w:rPr>
          <w:rFonts w:ascii="Open Sans" w:hAnsi="Open Sans" w:cs="Open Sans"/>
          <w:b/>
          <w:sz w:val="22"/>
          <w:szCs w:val="22"/>
          <w:shd w:val="clear" w:color="auto" w:fill="FFFFFF"/>
        </w:rPr>
        <w:t xml:space="preserve">, </w:t>
      </w:r>
      <w:r w:rsidRPr="00F260C7">
        <w:rPr>
          <w:rFonts w:ascii="Open Sans" w:hAnsi="Open Sans" w:cs="Open Sans"/>
          <w:b/>
          <w:sz w:val="22"/>
          <w:szCs w:val="22"/>
          <w:shd w:val="clear" w:color="auto" w:fill="FFFFFF"/>
        </w:rPr>
        <w:t>and</w:t>
      </w:r>
    </w:p>
    <w:p w14:paraId="2EB1D214" w14:textId="5A0DDF9D" w:rsidR="0055366C" w:rsidRPr="00F260C7" w:rsidRDefault="0055366C" w:rsidP="0055366C">
      <w:pPr>
        <w:pStyle w:val="logintext"/>
        <w:numPr>
          <w:ilvl w:val="0"/>
          <w:numId w:val="3"/>
        </w:numPr>
        <w:spacing w:before="0" w:beforeAutospacing="0" w:after="0" w:afterAutospacing="0"/>
        <w:rPr>
          <w:rFonts w:ascii="Open Sans" w:hAnsi="Open Sans" w:cs="Open Sans"/>
          <w:b/>
          <w:sz w:val="22"/>
          <w:szCs w:val="22"/>
        </w:rPr>
      </w:pPr>
      <w:r w:rsidRPr="00F260C7">
        <w:rPr>
          <w:rFonts w:ascii="Open Sans" w:hAnsi="Open Sans" w:cs="Open Sans"/>
          <w:b/>
          <w:sz w:val="22"/>
          <w:szCs w:val="22"/>
          <w:shd w:val="clear" w:color="auto" w:fill="FFFFFF"/>
        </w:rPr>
        <w:t>Conducting or assisting an investigation, prosecution, or civil or criminal proceeding related to the administration of the plan</w:t>
      </w:r>
      <w:r w:rsidR="00DB33BC" w:rsidRPr="00F260C7">
        <w:rPr>
          <w:rFonts w:ascii="Open Sans" w:hAnsi="Open Sans" w:cs="Open Sans"/>
          <w:b/>
          <w:sz w:val="22"/>
          <w:szCs w:val="22"/>
          <w:shd w:val="clear" w:color="auto" w:fill="FFFFFF"/>
        </w:rPr>
        <w:br/>
      </w:r>
    </w:p>
    <w:p w14:paraId="6148684B" w14:textId="581432AD" w:rsidR="00DB33BC" w:rsidRPr="00F260C7" w:rsidRDefault="009362A2" w:rsidP="009362A2">
      <w:pPr>
        <w:pStyle w:val="logintext"/>
        <w:spacing w:before="0" w:beforeAutospacing="0" w:after="0" w:afterAutospacing="0"/>
        <w:ind w:left="1080"/>
        <w:rPr>
          <w:rFonts w:ascii="Open Sans" w:hAnsi="Open Sans" w:cs="Open Sans"/>
          <w:b/>
          <w:sz w:val="22"/>
          <w:szCs w:val="22"/>
        </w:rPr>
      </w:pPr>
      <w:r w:rsidRPr="00F260C7">
        <w:rPr>
          <w:rFonts w:ascii="Open Sans" w:hAnsi="Open Sans" w:cs="Open Sans"/>
          <w:b/>
          <w:sz w:val="22"/>
          <w:szCs w:val="22"/>
        </w:rPr>
        <w:br/>
      </w:r>
      <w:r w:rsidRPr="00F260C7">
        <w:rPr>
          <w:rFonts w:ascii="Open Sans" w:hAnsi="Open Sans" w:cs="Open Sans"/>
          <w:b/>
          <w:sz w:val="22"/>
          <w:szCs w:val="22"/>
        </w:rPr>
        <w:br/>
      </w:r>
    </w:p>
    <w:p w14:paraId="7027C9FE" w14:textId="09E6B53B" w:rsidR="007D6472" w:rsidRPr="00F260C7" w:rsidRDefault="007D6472" w:rsidP="007D6472">
      <w:pPr>
        <w:pStyle w:val="ListParagraph"/>
        <w:numPr>
          <w:ilvl w:val="0"/>
          <w:numId w:val="4"/>
        </w:numPr>
        <w:rPr>
          <w:rFonts w:ascii="Open Sans" w:hAnsi="Open Sans" w:cs="Open Sans"/>
          <w:b/>
        </w:rPr>
      </w:pPr>
      <w:r w:rsidRPr="00F260C7">
        <w:rPr>
          <w:rFonts w:ascii="Open Sans" w:hAnsi="Open Sans" w:cs="Open Sans"/>
          <w:b/>
        </w:rPr>
        <w:t xml:space="preserve">Explain why de-identified data will not suffice for the intended purpose of the research. </w:t>
      </w:r>
      <w:r w:rsidR="00781318">
        <w:rPr>
          <w:rFonts w:ascii="Open Sans" w:hAnsi="Open Sans" w:cs="Open Sans"/>
          <w:b/>
        </w:rPr>
        <w:t xml:space="preserve"> </w:t>
      </w:r>
      <w:r w:rsidR="00781318" w:rsidRPr="00781318">
        <w:rPr>
          <w:rFonts w:ascii="Open Sans" w:hAnsi="Open Sans" w:cs="Open Sans"/>
          <w:b/>
          <w:sz w:val="18"/>
          <w:szCs w:val="18"/>
          <w:shd w:val="clear" w:color="auto" w:fill="FFFFFF"/>
        </w:rPr>
        <w:t>45 CFR 164.512(i) and 45 CFR 165.114(d)(1)</w:t>
      </w:r>
    </w:p>
    <w:p w14:paraId="1FAE9B6C" w14:textId="77777777" w:rsidR="00DB33BC" w:rsidRPr="00F260C7" w:rsidRDefault="00DB33BC" w:rsidP="007D6472">
      <w:pPr>
        <w:rPr>
          <w:rFonts w:ascii="Open Sans" w:hAnsi="Open Sans" w:cs="Open Sans"/>
          <w:b/>
        </w:rPr>
      </w:pPr>
    </w:p>
    <w:p w14:paraId="7D7C0A83" w14:textId="07AE78A1" w:rsidR="007D6472" w:rsidRPr="00F260C7" w:rsidRDefault="007D6472" w:rsidP="007D6472">
      <w:pPr>
        <w:rPr>
          <w:rFonts w:ascii="Open Sans" w:hAnsi="Open Sans" w:cs="Open Sans"/>
          <w:b/>
        </w:rPr>
      </w:pPr>
    </w:p>
    <w:p w14:paraId="7845CE71" w14:textId="0D4D5495" w:rsidR="0057525D" w:rsidRPr="00F260C7" w:rsidRDefault="00791AAE" w:rsidP="00791AAE">
      <w:pPr>
        <w:pStyle w:val="logintext"/>
        <w:numPr>
          <w:ilvl w:val="0"/>
          <w:numId w:val="4"/>
        </w:numPr>
        <w:spacing w:before="0" w:beforeAutospacing="0" w:after="0" w:afterAutospacing="0"/>
        <w:rPr>
          <w:rFonts w:ascii="Open Sans" w:hAnsi="Open Sans" w:cs="Open Sans"/>
          <w:bCs/>
          <w:sz w:val="22"/>
          <w:szCs w:val="22"/>
        </w:rPr>
      </w:pPr>
      <w:r w:rsidRPr="00F260C7">
        <w:rPr>
          <w:rFonts w:ascii="Open Sans" w:hAnsi="Open Sans" w:cs="Open Sans"/>
          <w:b/>
          <w:sz w:val="22"/>
          <w:szCs w:val="22"/>
        </w:rPr>
        <w:t xml:space="preserve">What </w:t>
      </w:r>
      <w:r w:rsidR="0057525D" w:rsidRPr="00F260C7">
        <w:rPr>
          <w:rFonts w:ascii="Open Sans" w:hAnsi="Open Sans" w:cs="Open Sans"/>
          <w:b/>
          <w:sz w:val="22"/>
          <w:szCs w:val="22"/>
        </w:rPr>
        <w:t>individually identifying data elements are</w:t>
      </w:r>
      <w:r w:rsidRPr="00F260C7">
        <w:rPr>
          <w:rFonts w:ascii="Open Sans" w:hAnsi="Open Sans" w:cs="Open Sans"/>
          <w:b/>
          <w:sz w:val="22"/>
          <w:szCs w:val="22"/>
        </w:rPr>
        <w:t xml:space="preserve"> being requested?  </w:t>
      </w:r>
      <w:r w:rsidR="0057525D" w:rsidRPr="00F260C7">
        <w:rPr>
          <w:rFonts w:ascii="Open Sans" w:hAnsi="Open Sans" w:cs="Open Sans"/>
          <w:bCs/>
          <w:sz w:val="22"/>
          <w:szCs w:val="22"/>
        </w:rPr>
        <w:t>(</w:t>
      </w:r>
      <w:r w:rsidRPr="00F260C7">
        <w:rPr>
          <w:rFonts w:ascii="Open Sans" w:hAnsi="Open Sans" w:cs="Open Sans"/>
          <w:bCs/>
          <w:sz w:val="22"/>
          <w:szCs w:val="22"/>
        </w:rPr>
        <w:t>Please provide a list/</w:t>
      </w:r>
      <w:r w:rsidR="0057525D" w:rsidRPr="00F260C7">
        <w:rPr>
          <w:rFonts w:ascii="Open Sans" w:hAnsi="Open Sans" w:cs="Open Sans"/>
          <w:bCs/>
          <w:sz w:val="22"/>
          <w:szCs w:val="22"/>
        </w:rPr>
        <w:t xml:space="preserve"> or attach a </w:t>
      </w:r>
      <w:r w:rsidRPr="00F260C7">
        <w:rPr>
          <w:rFonts w:ascii="Open Sans" w:hAnsi="Open Sans" w:cs="Open Sans"/>
          <w:bCs/>
          <w:sz w:val="22"/>
          <w:szCs w:val="22"/>
        </w:rPr>
        <w:t xml:space="preserve">spreadsheet showing the data fields </w:t>
      </w:r>
      <w:r w:rsidR="00F640D5" w:rsidRPr="00F260C7">
        <w:rPr>
          <w:rFonts w:ascii="Open Sans" w:hAnsi="Open Sans" w:cs="Open Sans"/>
          <w:bCs/>
          <w:sz w:val="22"/>
          <w:szCs w:val="22"/>
        </w:rPr>
        <w:t xml:space="preserve">you are requesting </w:t>
      </w:r>
      <w:r w:rsidRPr="00F260C7">
        <w:rPr>
          <w:rFonts w:ascii="Open Sans" w:hAnsi="Open Sans" w:cs="Open Sans"/>
          <w:bCs/>
          <w:sz w:val="22"/>
          <w:szCs w:val="22"/>
        </w:rPr>
        <w:t xml:space="preserve">that </w:t>
      </w:r>
      <w:r w:rsidR="0057525D" w:rsidRPr="00F260C7">
        <w:rPr>
          <w:rFonts w:ascii="Open Sans" w:hAnsi="Open Sans" w:cs="Open Sans"/>
          <w:bCs/>
          <w:sz w:val="22"/>
          <w:szCs w:val="22"/>
        </w:rPr>
        <w:t>are</w:t>
      </w:r>
      <w:r w:rsidRPr="00F260C7">
        <w:rPr>
          <w:rFonts w:ascii="Open Sans" w:hAnsi="Open Sans" w:cs="Open Sans"/>
          <w:bCs/>
          <w:sz w:val="22"/>
          <w:szCs w:val="22"/>
        </w:rPr>
        <w:t xml:space="preserve"> PHI/PII?</w:t>
      </w:r>
    </w:p>
    <w:p w14:paraId="0F5B0B8A"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2C797C20" w14:textId="4B56637F" w:rsidR="00DB33BC" w:rsidRDefault="00DB33BC" w:rsidP="0057525D">
      <w:pPr>
        <w:pStyle w:val="logintext"/>
        <w:spacing w:before="0" w:beforeAutospacing="0" w:after="0" w:afterAutospacing="0"/>
        <w:rPr>
          <w:rFonts w:ascii="Open Sans" w:hAnsi="Open Sans" w:cs="Open Sans"/>
          <w:b/>
          <w:sz w:val="22"/>
          <w:szCs w:val="22"/>
        </w:rPr>
      </w:pPr>
    </w:p>
    <w:p w14:paraId="7F7C38CF"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1808B222"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4B53DFC2" w14:textId="288D856F" w:rsidR="0057525D" w:rsidRPr="00F260C7" w:rsidRDefault="0057525D" w:rsidP="00F13FDA">
      <w:pPr>
        <w:pStyle w:val="ListParagraph"/>
        <w:numPr>
          <w:ilvl w:val="0"/>
          <w:numId w:val="4"/>
        </w:numPr>
        <w:spacing w:line="276" w:lineRule="auto"/>
        <w:rPr>
          <w:rFonts w:ascii="Open Sans" w:hAnsi="Open Sans" w:cs="Open Sans"/>
          <w:bCs/>
        </w:rPr>
      </w:pPr>
      <w:r w:rsidRPr="00F260C7">
        <w:rPr>
          <w:rFonts w:ascii="Open Sans" w:hAnsi="Open Sans" w:cs="Open Sans"/>
          <w:b/>
        </w:rPr>
        <w:t>Where will the PHI</w:t>
      </w:r>
      <w:r w:rsidR="00781318">
        <w:rPr>
          <w:rFonts w:ascii="Open Sans" w:hAnsi="Open Sans" w:cs="Open Sans"/>
          <w:b/>
        </w:rPr>
        <w:t xml:space="preserve"> </w:t>
      </w:r>
      <w:r w:rsidRPr="00F260C7">
        <w:rPr>
          <w:rFonts w:ascii="Open Sans" w:hAnsi="Open Sans" w:cs="Open Sans"/>
          <w:b/>
        </w:rPr>
        <w:t>be stored</w:t>
      </w:r>
      <w:r w:rsidR="00F13FDA" w:rsidRPr="00F260C7">
        <w:rPr>
          <w:rFonts w:ascii="Open Sans" w:hAnsi="Open Sans" w:cs="Open Sans"/>
          <w:bCs/>
        </w:rPr>
        <w:t xml:space="preserve">?  (Consider the following:  facility/data center security; protection of paper files, if applicable; servers, back-up systems and computing equipment with information storage capability) </w:t>
      </w:r>
    </w:p>
    <w:p w14:paraId="26374CD0"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7BB66895" w14:textId="77777777" w:rsidR="007D6472" w:rsidRPr="00F260C7" w:rsidRDefault="007D6472" w:rsidP="0057525D">
      <w:pPr>
        <w:pStyle w:val="logintext"/>
        <w:spacing w:before="0" w:beforeAutospacing="0" w:after="0" w:afterAutospacing="0"/>
        <w:rPr>
          <w:rFonts w:ascii="Open Sans" w:hAnsi="Open Sans" w:cs="Open Sans"/>
          <w:b/>
          <w:sz w:val="22"/>
          <w:szCs w:val="22"/>
        </w:rPr>
      </w:pPr>
    </w:p>
    <w:p w14:paraId="770697BB"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69037F42" w14:textId="23446318" w:rsidR="00F86B9D" w:rsidRPr="00F260C7" w:rsidRDefault="00B031FC" w:rsidP="00B031FC">
      <w:pPr>
        <w:pStyle w:val="ListParagraph"/>
        <w:numPr>
          <w:ilvl w:val="0"/>
          <w:numId w:val="4"/>
        </w:numPr>
        <w:spacing w:line="276" w:lineRule="auto"/>
        <w:rPr>
          <w:rFonts w:ascii="Open Sans" w:hAnsi="Open Sans" w:cs="Open Sans"/>
          <w:b/>
        </w:rPr>
      </w:pPr>
      <w:r w:rsidRPr="00F260C7">
        <w:rPr>
          <w:rFonts w:ascii="Open Sans" w:hAnsi="Open Sans" w:cs="Open Sans"/>
          <w:b/>
        </w:rPr>
        <w:t xml:space="preserve">Who will have access to the data?  </w:t>
      </w:r>
      <w:r w:rsidR="00F86B9D" w:rsidRPr="00F260C7">
        <w:rPr>
          <w:rFonts w:ascii="Open Sans" w:hAnsi="Open Sans" w:cs="Open Sans"/>
          <w:b/>
        </w:rPr>
        <w:t xml:space="preserve">How will you </w:t>
      </w:r>
      <w:r w:rsidR="00F13FDA" w:rsidRPr="00F260C7">
        <w:rPr>
          <w:rFonts w:ascii="Open Sans" w:hAnsi="Open Sans" w:cs="Open Sans"/>
          <w:b/>
        </w:rPr>
        <w:t>l</w:t>
      </w:r>
      <w:r w:rsidR="00F86B9D" w:rsidRPr="00F260C7">
        <w:rPr>
          <w:rFonts w:ascii="Open Sans" w:hAnsi="Open Sans" w:cs="Open Sans"/>
          <w:b/>
        </w:rPr>
        <w:t xml:space="preserve">imit access to </w:t>
      </w:r>
      <w:r w:rsidR="00F13FDA" w:rsidRPr="00F260C7">
        <w:rPr>
          <w:rFonts w:ascii="Open Sans" w:hAnsi="Open Sans" w:cs="Open Sans"/>
          <w:b/>
        </w:rPr>
        <w:t xml:space="preserve">the </w:t>
      </w:r>
      <w:r w:rsidR="00F86B9D" w:rsidRPr="00F260C7">
        <w:rPr>
          <w:rFonts w:ascii="Open Sans" w:hAnsi="Open Sans" w:cs="Open Sans"/>
          <w:b/>
        </w:rPr>
        <w:t>PHI to authorized workforce members and persons</w:t>
      </w:r>
      <w:r w:rsidRPr="00F260C7">
        <w:rPr>
          <w:rFonts w:ascii="Open Sans" w:hAnsi="Open Sans" w:cs="Open Sans"/>
          <w:b/>
        </w:rPr>
        <w:t>?  Will users have remote access to the data?  (</w:t>
      </w:r>
      <w:r w:rsidRPr="00F260C7">
        <w:rPr>
          <w:rFonts w:ascii="Open Sans" w:hAnsi="Open Sans" w:cs="Open Sans"/>
          <w:bCs/>
        </w:rPr>
        <w:t>Consider the following:  encrypting PHI stored on any mobile media and computing devices that allow remote access.)</w:t>
      </w:r>
    </w:p>
    <w:p w14:paraId="1DE28565" w14:textId="77777777" w:rsidR="0057525D" w:rsidRPr="00F260C7" w:rsidRDefault="0057525D" w:rsidP="0057525D">
      <w:pPr>
        <w:pStyle w:val="logintext"/>
        <w:spacing w:before="0" w:beforeAutospacing="0" w:after="0" w:afterAutospacing="0"/>
        <w:rPr>
          <w:rFonts w:ascii="Open Sans" w:hAnsi="Open Sans" w:cs="Open Sans"/>
          <w:b/>
          <w:sz w:val="22"/>
          <w:szCs w:val="22"/>
        </w:rPr>
      </w:pPr>
    </w:p>
    <w:p w14:paraId="1E02ADB4" w14:textId="52DC4198" w:rsidR="0057525D" w:rsidRPr="00F260C7" w:rsidRDefault="0057525D" w:rsidP="0057525D">
      <w:pPr>
        <w:pStyle w:val="logintext"/>
        <w:spacing w:before="0" w:beforeAutospacing="0" w:after="0" w:afterAutospacing="0"/>
        <w:rPr>
          <w:rFonts w:ascii="Open Sans" w:hAnsi="Open Sans" w:cs="Open Sans"/>
          <w:b/>
          <w:sz w:val="22"/>
          <w:szCs w:val="22"/>
        </w:rPr>
      </w:pPr>
    </w:p>
    <w:p w14:paraId="119A5A20" w14:textId="2985D343" w:rsidR="00B031FC" w:rsidRPr="00F260C7" w:rsidRDefault="00B031FC" w:rsidP="00B031FC">
      <w:pPr>
        <w:pStyle w:val="ListParagraph"/>
        <w:numPr>
          <w:ilvl w:val="0"/>
          <w:numId w:val="4"/>
        </w:numPr>
        <w:spacing w:line="276" w:lineRule="auto"/>
        <w:rPr>
          <w:rFonts w:ascii="Open Sans" w:hAnsi="Open Sans" w:cs="Open Sans"/>
          <w:b/>
        </w:rPr>
      </w:pPr>
      <w:r w:rsidRPr="00F260C7">
        <w:rPr>
          <w:rFonts w:ascii="Open Sans" w:hAnsi="Open Sans" w:cs="Open Sans"/>
          <w:b/>
        </w:rPr>
        <w:lastRenderedPageBreak/>
        <w:t xml:space="preserve">Have users been provided appropriate privacy and security </w:t>
      </w:r>
      <w:r w:rsidR="00F640D5" w:rsidRPr="00F260C7">
        <w:rPr>
          <w:rFonts w:ascii="Open Sans" w:hAnsi="Open Sans" w:cs="Open Sans"/>
          <w:b/>
        </w:rPr>
        <w:t xml:space="preserve">training about the use, handling and storage of the data?  Please provide the course name, or a brief description of the privacy and security-specific training.  </w:t>
      </w:r>
    </w:p>
    <w:p w14:paraId="2D7228BE" w14:textId="4B9BA972" w:rsidR="00F640D5" w:rsidRPr="00F260C7" w:rsidRDefault="00F640D5" w:rsidP="00F640D5">
      <w:pPr>
        <w:spacing w:line="276" w:lineRule="auto"/>
        <w:rPr>
          <w:rFonts w:ascii="Open Sans" w:hAnsi="Open Sans" w:cs="Open Sans"/>
          <w:b/>
        </w:rPr>
      </w:pPr>
    </w:p>
    <w:p w14:paraId="5E4A8CD5" w14:textId="77777777" w:rsidR="00F260C7" w:rsidRPr="00F260C7" w:rsidRDefault="00F260C7" w:rsidP="00F640D5">
      <w:pPr>
        <w:spacing w:line="276" w:lineRule="auto"/>
        <w:rPr>
          <w:rFonts w:ascii="Open Sans" w:hAnsi="Open Sans" w:cs="Open Sans"/>
          <w:b/>
        </w:rPr>
      </w:pPr>
    </w:p>
    <w:p w14:paraId="5B106080" w14:textId="7998CAD5" w:rsidR="007D6472" w:rsidRPr="00F260C7" w:rsidRDefault="007D6472" w:rsidP="00B031FC">
      <w:pPr>
        <w:pStyle w:val="ListParagraph"/>
        <w:numPr>
          <w:ilvl w:val="0"/>
          <w:numId w:val="4"/>
        </w:numPr>
        <w:spacing w:after="0" w:line="276" w:lineRule="auto"/>
        <w:rPr>
          <w:rFonts w:ascii="Open Sans" w:hAnsi="Open Sans" w:cs="Open Sans"/>
        </w:rPr>
      </w:pPr>
      <w:r w:rsidRPr="00F260C7">
        <w:rPr>
          <w:rFonts w:ascii="Open Sans" w:hAnsi="Open Sans" w:cs="Open Sans"/>
          <w:b/>
        </w:rPr>
        <w:t xml:space="preserve">Will access to the identifiable data be documented and/or audited?  </w:t>
      </w:r>
      <w:r w:rsidR="00DB33BC" w:rsidRPr="00F260C7">
        <w:rPr>
          <w:rFonts w:ascii="Open Sans" w:hAnsi="Open Sans" w:cs="Open Sans"/>
          <w:b/>
        </w:rPr>
        <w:t>If so, p</w:t>
      </w:r>
      <w:r w:rsidRPr="00F260C7">
        <w:rPr>
          <w:rFonts w:ascii="Open Sans" w:hAnsi="Open Sans" w:cs="Open Sans"/>
          <w:b/>
        </w:rPr>
        <w:t>lease describe the method of tracking access.</w:t>
      </w:r>
      <w:r w:rsidR="00B031FC" w:rsidRPr="00F260C7">
        <w:rPr>
          <w:rFonts w:ascii="Open Sans" w:hAnsi="Open Sans" w:cs="Open Sans"/>
          <w:b/>
        </w:rPr>
        <w:t xml:space="preserve"> </w:t>
      </w:r>
    </w:p>
    <w:p w14:paraId="71235230" w14:textId="77777777" w:rsidR="007D6472" w:rsidRPr="00F260C7" w:rsidRDefault="007D6472" w:rsidP="007D6472">
      <w:pPr>
        <w:pStyle w:val="logintext"/>
        <w:spacing w:before="0" w:beforeAutospacing="0" w:after="0" w:afterAutospacing="0"/>
        <w:rPr>
          <w:rFonts w:ascii="Open Sans" w:hAnsi="Open Sans" w:cs="Open Sans"/>
          <w:b/>
          <w:sz w:val="22"/>
          <w:szCs w:val="22"/>
        </w:rPr>
      </w:pPr>
    </w:p>
    <w:p w14:paraId="45F6AD2F" w14:textId="77777777" w:rsidR="00DB33BC" w:rsidRPr="00F260C7" w:rsidRDefault="00DB33BC" w:rsidP="007D6472">
      <w:pPr>
        <w:pStyle w:val="logintext"/>
        <w:spacing w:before="0" w:beforeAutospacing="0" w:after="0" w:afterAutospacing="0"/>
        <w:rPr>
          <w:rFonts w:ascii="Open Sans" w:hAnsi="Open Sans" w:cs="Open Sans"/>
          <w:b/>
          <w:sz w:val="22"/>
          <w:szCs w:val="22"/>
        </w:rPr>
      </w:pPr>
    </w:p>
    <w:p w14:paraId="5025F07A" w14:textId="77777777" w:rsidR="007D6472" w:rsidRPr="00F260C7" w:rsidRDefault="007D6472" w:rsidP="007D6472">
      <w:pPr>
        <w:pStyle w:val="logintext"/>
        <w:spacing w:before="0" w:beforeAutospacing="0" w:after="0" w:afterAutospacing="0"/>
        <w:rPr>
          <w:rFonts w:ascii="Open Sans" w:hAnsi="Open Sans" w:cs="Open Sans"/>
          <w:b/>
          <w:sz w:val="22"/>
          <w:szCs w:val="22"/>
        </w:rPr>
      </w:pPr>
    </w:p>
    <w:p w14:paraId="165BEA11" w14:textId="5D3B9729" w:rsidR="007D6472" w:rsidRPr="00F260C7" w:rsidRDefault="007D6472" w:rsidP="007D6472">
      <w:pPr>
        <w:pStyle w:val="logintext"/>
        <w:spacing w:before="0" w:beforeAutospacing="0" w:after="0" w:afterAutospacing="0"/>
        <w:rPr>
          <w:rFonts w:ascii="Open Sans" w:hAnsi="Open Sans" w:cs="Open Sans"/>
          <w:b/>
          <w:sz w:val="22"/>
          <w:szCs w:val="22"/>
        </w:rPr>
      </w:pPr>
    </w:p>
    <w:p w14:paraId="2D31F55F" w14:textId="2A503683" w:rsidR="00F86B9D" w:rsidRPr="00570EA5" w:rsidRDefault="007D6472" w:rsidP="007D6472">
      <w:pPr>
        <w:pStyle w:val="logintext"/>
        <w:numPr>
          <w:ilvl w:val="0"/>
          <w:numId w:val="4"/>
        </w:numPr>
        <w:spacing w:before="0" w:beforeAutospacing="0" w:after="0" w:afterAutospacing="0"/>
        <w:rPr>
          <w:rFonts w:ascii="Open Sans" w:hAnsi="Open Sans" w:cs="Open Sans"/>
          <w:b/>
          <w:sz w:val="22"/>
          <w:szCs w:val="22"/>
        </w:rPr>
      </w:pPr>
      <w:r w:rsidRPr="00570EA5">
        <w:rPr>
          <w:rFonts w:ascii="Open Sans" w:hAnsi="Open Sans" w:cs="Open Sans"/>
          <w:b/>
          <w:sz w:val="22"/>
          <w:szCs w:val="22"/>
        </w:rPr>
        <w:t xml:space="preserve">How long will </w:t>
      </w:r>
      <w:r w:rsidR="00F86B9D" w:rsidRPr="00570EA5">
        <w:rPr>
          <w:rFonts w:ascii="Open Sans" w:hAnsi="Open Sans" w:cs="Open Sans"/>
          <w:b/>
          <w:sz w:val="22"/>
          <w:szCs w:val="22"/>
        </w:rPr>
        <w:t xml:space="preserve">you keep </w:t>
      </w:r>
      <w:r w:rsidRPr="00570EA5">
        <w:rPr>
          <w:rFonts w:ascii="Open Sans" w:hAnsi="Open Sans" w:cs="Open Sans"/>
          <w:b/>
          <w:sz w:val="22"/>
          <w:szCs w:val="22"/>
        </w:rPr>
        <w:t xml:space="preserve">the data </w:t>
      </w:r>
      <w:r w:rsidR="00F86B9D" w:rsidRPr="00570EA5">
        <w:rPr>
          <w:rFonts w:ascii="Open Sans" w:hAnsi="Open Sans" w:cs="Open Sans"/>
          <w:b/>
          <w:sz w:val="22"/>
          <w:szCs w:val="22"/>
        </w:rPr>
        <w:t>you are requesting</w:t>
      </w:r>
      <w:r w:rsidRPr="00570EA5">
        <w:rPr>
          <w:rFonts w:ascii="Open Sans" w:hAnsi="Open Sans" w:cs="Open Sans"/>
          <w:b/>
          <w:sz w:val="22"/>
          <w:szCs w:val="22"/>
        </w:rPr>
        <w:t xml:space="preserve">?  </w:t>
      </w:r>
      <w:r w:rsidR="009362A2" w:rsidRPr="00570EA5">
        <w:rPr>
          <w:rFonts w:ascii="Open Sans" w:hAnsi="Open Sans" w:cs="Open Sans"/>
          <w:b/>
          <w:sz w:val="22"/>
          <w:szCs w:val="22"/>
        </w:rPr>
        <w:br/>
      </w:r>
      <w:r w:rsidR="009362A2" w:rsidRPr="00570EA5">
        <w:rPr>
          <w:rFonts w:ascii="Open Sans" w:hAnsi="Open Sans" w:cs="Open Sans"/>
          <w:b/>
          <w:sz w:val="22"/>
          <w:szCs w:val="22"/>
        </w:rPr>
        <w:br/>
      </w:r>
      <w:r w:rsidR="009362A2" w:rsidRPr="00570EA5">
        <w:rPr>
          <w:rFonts w:ascii="Open Sans" w:hAnsi="Open Sans" w:cs="Open Sans"/>
          <w:b/>
          <w:sz w:val="22"/>
          <w:szCs w:val="22"/>
        </w:rPr>
        <w:br/>
      </w:r>
    </w:p>
    <w:p w14:paraId="22248B4F" w14:textId="77777777" w:rsidR="00F86B9D" w:rsidRPr="00F260C7" w:rsidRDefault="00F86B9D" w:rsidP="007D6472">
      <w:pPr>
        <w:pStyle w:val="logintext"/>
        <w:spacing w:before="0" w:beforeAutospacing="0" w:after="0" w:afterAutospacing="0"/>
        <w:rPr>
          <w:rFonts w:ascii="Open Sans" w:hAnsi="Open Sans" w:cs="Open Sans"/>
          <w:b/>
          <w:sz w:val="22"/>
          <w:szCs w:val="22"/>
        </w:rPr>
      </w:pPr>
    </w:p>
    <w:p w14:paraId="04C748E2" w14:textId="31B28B0A" w:rsidR="00703AF1" w:rsidRPr="00570EA5" w:rsidRDefault="00F86B9D" w:rsidP="00570EA5">
      <w:pPr>
        <w:pStyle w:val="ListParagraph"/>
        <w:numPr>
          <w:ilvl w:val="0"/>
          <w:numId w:val="4"/>
        </w:numPr>
        <w:rPr>
          <w:rFonts w:ascii="Open Sans" w:hAnsi="Open Sans" w:cs="Open Sans"/>
        </w:rPr>
      </w:pPr>
      <w:r w:rsidRPr="00570EA5">
        <w:rPr>
          <w:rFonts w:ascii="Open Sans" w:hAnsi="Open Sans" w:cs="Open Sans"/>
          <w:b/>
        </w:rPr>
        <w:t xml:space="preserve">When you no longer need the data, what process will be used </w:t>
      </w:r>
      <w:r w:rsidR="0096695C" w:rsidRPr="00570EA5">
        <w:rPr>
          <w:rFonts w:ascii="Open Sans" w:hAnsi="Open Sans" w:cs="Open Sans"/>
          <w:b/>
        </w:rPr>
        <w:t>to</w:t>
      </w:r>
      <w:r w:rsidRPr="00570EA5">
        <w:rPr>
          <w:rFonts w:ascii="Open Sans" w:hAnsi="Open Sans" w:cs="Open Sans"/>
          <w:b/>
        </w:rPr>
        <w:t xml:space="preserve"> return or destroy</w:t>
      </w:r>
      <w:r w:rsidR="0096695C" w:rsidRPr="00570EA5">
        <w:rPr>
          <w:rFonts w:ascii="Open Sans" w:hAnsi="Open Sans" w:cs="Open Sans"/>
          <w:b/>
        </w:rPr>
        <w:t xml:space="preserve"> the d</w:t>
      </w:r>
      <w:r w:rsidR="00B031FC" w:rsidRPr="00570EA5">
        <w:rPr>
          <w:rFonts w:ascii="Open Sans" w:hAnsi="Open Sans" w:cs="Open Sans"/>
          <w:b/>
        </w:rPr>
        <w:t>a</w:t>
      </w:r>
      <w:r w:rsidR="0096695C" w:rsidRPr="00570EA5">
        <w:rPr>
          <w:rFonts w:ascii="Open Sans" w:hAnsi="Open Sans" w:cs="Open Sans"/>
          <w:b/>
        </w:rPr>
        <w:t>ta</w:t>
      </w:r>
      <w:r w:rsidRPr="00570EA5">
        <w:rPr>
          <w:rFonts w:ascii="Open Sans" w:hAnsi="Open Sans" w:cs="Open Sans"/>
          <w:b/>
        </w:rPr>
        <w:t>?</w:t>
      </w:r>
      <w:r w:rsidR="00791AAE" w:rsidRPr="00570EA5">
        <w:rPr>
          <w:rFonts w:ascii="Open Sans" w:hAnsi="Open Sans" w:cs="Open Sans"/>
          <w:b/>
        </w:rPr>
        <w:br/>
      </w:r>
    </w:p>
    <w:p w14:paraId="595D9492" w14:textId="77777777" w:rsidR="00570EA5" w:rsidRPr="00F260C7" w:rsidRDefault="00570EA5">
      <w:pPr>
        <w:rPr>
          <w:rFonts w:ascii="Open Sans" w:hAnsi="Open Sans" w:cs="Open Sans"/>
        </w:rPr>
      </w:pPr>
    </w:p>
    <w:p w14:paraId="40562529" w14:textId="298CC2D2" w:rsidR="00781318" w:rsidRPr="00570EA5" w:rsidRDefault="00570EA5" w:rsidP="00C1652B">
      <w:pPr>
        <w:pStyle w:val="ListParagraph"/>
        <w:numPr>
          <w:ilvl w:val="0"/>
          <w:numId w:val="4"/>
        </w:numPr>
        <w:rPr>
          <w:rFonts w:ascii="Open Sans" w:hAnsi="Open Sans" w:cs="Open Sans"/>
        </w:rPr>
      </w:pPr>
      <w:r>
        <w:rPr>
          <w:rFonts w:ascii="Open Sans" w:hAnsi="Open Sans" w:cs="Open Sans"/>
          <w:b/>
        </w:rPr>
        <w:t>W</w:t>
      </w:r>
      <w:r w:rsidR="00C1652B" w:rsidRPr="00F260C7">
        <w:rPr>
          <w:rFonts w:ascii="Open Sans" w:hAnsi="Open Sans" w:cs="Open Sans"/>
          <w:b/>
        </w:rPr>
        <w:t>ill the user report the results of their study specifically to the Medicaid program</w:t>
      </w:r>
      <w:r w:rsidR="00703AF1" w:rsidRPr="00F260C7">
        <w:rPr>
          <w:rFonts w:ascii="Open Sans" w:hAnsi="Open Sans" w:cs="Open Sans"/>
          <w:b/>
        </w:rPr>
        <w:t xml:space="preserve">?  </w:t>
      </w:r>
      <w:r>
        <w:rPr>
          <w:rFonts w:ascii="Open Sans" w:hAnsi="Open Sans" w:cs="Open Sans"/>
          <w:b/>
        </w:rPr>
        <w:t>If so, how?</w:t>
      </w:r>
    </w:p>
    <w:p w14:paraId="53054E7A" w14:textId="77777777" w:rsidR="00570EA5" w:rsidRPr="00570EA5" w:rsidRDefault="00570EA5" w:rsidP="00570EA5">
      <w:pPr>
        <w:pStyle w:val="ListParagraph"/>
        <w:rPr>
          <w:rFonts w:ascii="Open Sans" w:hAnsi="Open Sans" w:cs="Open Sans"/>
        </w:rPr>
      </w:pPr>
    </w:p>
    <w:p w14:paraId="181AB102" w14:textId="4E7694F3" w:rsidR="00570EA5" w:rsidRDefault="00570EA5" w:rsidP="00570EA5">
      <w:pPr>
        <w:pStyle w:val="ListParagraph"/>
        <w:rPr>
          <w:rFonts w:ascii="Open Sans" w:hAnsi="Open Sans" w:cs="Open Sans"/>
        </w:rPr>
      </w:pPr>
    </w:p>
    <w:p w14:paraId="363D0A5D" w14:textId="77777777" w:rsidR="00570EA5" w:rsidRPr="00781318" w:rsidRDefault="00570EA5" w:rsidP="00570EA5">
      <w:pPr>
        <w:pStyle w:val="ListParagraph"/>
        <w:rPr>
          <w:rFonts w:ascii="Open Sans" w:hAnsi="Open Sans" w:cs="Open Sans"/>
        </w:rPr>
      </w:pPr>
    </w:p>
    <w:p w14:paraId="1110592D" w14:textId="764B9D40" w:rsidR="00FE3A03" w:rsidRPr="00FE3A03" w:rsidRDefault="00703AF1" w:rsidP="00FE3A03">
      <w:pPr>
        <w:pStyle w:val="ListParagraph"/>
        <w:numPr>
          <w:ilvl w:val="0"/>
          <w:numId w:val="4"/>
        </w:numPr>
        <w:rPr>
          <w:rFonts w:ascii="Open Sans" w:hAnsi="Open Sans" w:cs="Open Sans"/>
        </w:rPr>
      </w:pPr>
      <w:r w:rsidRPr="00781318">
        <w:rPr>
          <w:rFonts w:ascii="Open Sans" w:hAnsi="Open Sans" w:cs="Open Sans"/>
          <w:b/>
        </w:rPr>
        <w:t>Do you plan to publi</w:t>
      </w:r>
      <w:r w:rsidR="00C1652B" w:rsidRPr="00781318">
        <w:rPr>
          <w:rFonts w:ascii="Open Sans" w:hAnsi="Open Sans" w:cs="Open Sans"/>
          <w:b/>
        </w:rPr>
        <w:t>sh</w:t>
      </w:r>
      <w:r w:rsidRPr="00781318">
        <w:rPr>
          <w:rFonts w:ascii="Open Sans" w:hAnsi="Open Sans" w:cs="Open Sans"/>
          <w:b/>
        </w:rPr>
        <w:t xml:space="preserve"> your findings?  If so, where?</w:t>
      </w:r>
    </w:p>
    <w:sectPr w:rsidR="00FE3A03" w:rsidRPr="00FE3A03" w:rsidSect="002A5B1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3A2F" w14:textId="77777777" w:rsidR="009362A2" w:rsidRDefault="009362A2" w:rsidP="009362A2">
      <w:pPr>
        <w:spacing w:after="0" w:line="240" w:lineRule="auto"/>
      </w:pPr>
      <w:r>
        <w:separator/>
      </w:r>
    </w:p>
  </w:endnote>
  <w:endnote w:type="continuationSeparator" w:id="0">
    <w:p w14:paraId="1AE2106C" w14:textId="77777777" w:rsidR="009362A2" w:rsidRDefault="009362A2" w:rsidP="0093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4EA4" w14:textId="43852097" w:rsidR="009362A2" w:rsidRDefault="009362A2">
    <w:pPr>
      <w:pStyle w:val="Footer"/>
    </w:pPr>
    <w:r>
      <w:t>Rev. 08/2</w:t>
    </w:r>
    <w:r w:rsidR="00A51CC3">
      <w:t>4</w:t>
    </w:r>
    <w:r>
      <w:t>/2022</w:t>
    </w:r>
  </w:p>
  <w:p w14:paraId="0764A35E" w14:textId="77777777" w:rsidR="009362A2" w:rsidRDefault="009362A2">
    <w:pPr>
      <w:pStyle w:val="Footer"/>
    </w:pPr>
  </w:p>
  <w:p w14:paraId="107F3776" w14:textId="77777777" w:rsidR="009362A2" w:rsidRDefault="0093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01AE" w14:textId="77777777" w:rsidR="009362A2" w:rsidRDefault="009362A2" w:rsidP="009362A2">
      <w:pPr>
        <w:spacing w:after="0" w:line="240" w:lineRule="auto"/>
      </w:pPr>
      <w:r>
        <w:separator/>
      </w:r>
    </w:p>
  </w:footnote>
  <w:footnote w:type="continuationSeparator" w:id="0">
    <w:p w14:paraId="38857BEB" w14:textId="77777777" w:rsidR="009362A2" w:rsidRDefault="009362A2" w:rsidP="0093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3B5"/>
    <w:multiLevelType w:val="hybridMultilevel"/>
    <w:tmpl w:val="4AFE50E8"/>
    <w:lvl w:ilvl="0" w:tplc="0409000F">
      <w:start w:val="1"/>
      <w:numFmt w:val="decimal"/>
      <w:lvlText w:val="%1."/>
      <w:lvlJc w:val="left"/>
      <w:pPr>
        <w:ind w:left="720" w:hanging="360"/>
      </w:pPr>
      <w:rPr>
        <w:rFonts w:hint="default"/>
      </w:rPr>
    </w:lvl>
    <w:lvl w:ilvl="1" w:tplc="1C16B7AA">
      <w:start w:val="1"/>
      <w:numFmt w:val="bullet"/>
      <w:lvlText w:val=""/>
      <w:lvlJc w:val="left"/>
      <w:pPr>
        <w:ind w:left="1440" w:hanging="360"/>
      </w:pPr>
      <w:rPr>
        <w:rFonts w:ascii="Symbol" w:hAnsi="Symbol" w:hint="default"/>
        <w:sz w:val="23"/>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D8E"/>
    <w:multiLevelType w:val="hybridMultilevel"/>
    <w:tmpl w:val="6A023BA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D4D88"/>
    <w:multiLevelType w:val="hybridMultilevel"/>
    <w:tmpl w:val="38208AC2"/>
    <w:lvl w:ilvl="0" w:tplc="B35A00B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2CC1"/>
    <w:multiLevelType w:val="hybridMultilevel"/>
    <w:tmpl w:val="A590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027E8"/>
    <w:multiLevelType w:val="hybridMultilevel"/>
    <w:tmpl w:val="C4A68E16"/>
    <w:lvl w:ilvl="0" w:tplc="1C16B7A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06EF5"/>
    <w:multiLevelType w:val="hybridMultilevel"/>
    <w:tmpl w:val="0B66902C"/>
    <w:lvl w:ilvl="0" w:tplc="94B0B290">
      <w:start w:val="1"/>
      <w:numFmt w:val="lowerLetter"/>
      <w:lvlText w:val="%1."/>
      <w:lvlJc w:val="left"/>
      <w:pPr>
        <w:ind w:left="1080" w:hanging="360"/>
      </w:pPr>
      <w:rPr>
        <w:rFonts w:hint="default"/>
        <w:sz w:val="23"/>
      </w:rPr>
    </w:lvl>
    <w:lvl w:ilvl="1" w:tplc="04090019">
      <w:start w:val="1"/>
      <w:numFmt w:val="lowerLetter"/>
      <w:lvlText w:val="%2."/>
      <w:lvlJc w:val="left"/>
      <w:pPr>
        <w:ind w:left="1800" w:hanging="360"/>
      </w:pPr>
    </w:lvl>
    <w:lvl w:ilvl="2" w:tplc="94B0B290">
      <w:start w:val="1"/>
      <w:numFmt w:val="lowerLetter"/>
      <w:lvlText w:val="%3."/>
      <w:lvlJc w:val="left"/>
      <w:pPr>
        <w:ind w:left="2520" w:hanging="180"/>
      </w:pPr>
      <w:rPr>
        <w:rFonts w:hint="default"/>
        <w:sz w:val="23"/>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0B2A32"/>
    <w:multiLevelType w:val="hybridMultilevel"/>
    <w:tmpl w:val="FF3E9A44"/>
    <w:lvl w:ilvl="0" w:tplc="94B0B290">
      <w:start w:val="1"/>
      <w:numFmt w:val="lowerLetter"/>
      <w:lvlText w:val="%1."/>
      <w:lvlJc w:val="left"/>
      <w:pPr>
        <w:ind w:left="1080" w:hanging="360"/>
      </w:pPr>
      <w:rPr>
        <w:rFonts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15"/>
    <w:rsid w:val="002A5B15"/>
    <w:rsid w:val="00405669"/>
    <w:rsid w:val="00473A5A"/>
    <w:rsid w:val="0055366C"/>
    <w:rsid w:val="00570EA5"/>
    <w:rsid w:val="0057525D"/>
    <w:rsid w:val="006755F1"/>
    <w:rsid w:val="006A42DA"/>
    <w:rsid w:val="006E1678"/>
    <w:rsid w:val="006E441E"/>
    <w:rsid w:val="00703AF1"/>
    <w:rsid w:val="00781318"/>
    <w:rsid w:val="00791AAE"/>
    <w:rsid w:val="007D6472"/>
    <w:rsid w:val="009362A2"/>
    <w:rsid w:val="0096695C"/>
    <w:rsid w:val="00A51CC3"/>
    <w:rsid w:val="00B031FC"/>
    <w:rsid w:val="00B313ED"/>
    <w:rsid w:val="00C1652B"/>
    <w:rsid w:val="00C64870"/>
    <w:rsid w:val="00CC25BF"/>
    <w:rsid w:val="00D95177"/>
    <w:rsid w:val="00DB33BC"/>
    <w:rsid w:val="00F13FDA"/>
    <w:rsid w:val="00F260C7"/>
    <w:rsid w:val="00F640D5"/>
    <w:rsid w:val="00F86B9D"/>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50605"/>
  <w15:chartTrackingRefBased/>
  <w15:docId w15:val="{38D05EB2-F917-44AF-830E-3A17B2F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intext">
    <w:name w:val="logintext"/>
    <w:basedOn w:val="Normal"/>
    <w:rsid w:val="002A5B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AE"/>
    <w:pPr>
      <w:ind w:left="720"/>
      <w:contextualSpacing/>
    </w:pPr>
  </w:style>
  <w:style w:type="paragraph" w:styleId="Header">
    <w:name w:val="header"/>
    <w:basedOn w:val="Normal"/>
    <w:link w:val="HeaderChar"/>
    <w:uiPriority w:val="99"/>
    <w:unhideWhenUsed/>
    <w:rsid w:val="0093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A2"/>
  </w:style>
  <w:style w:type="paragraph" w:styleId="Footer">
    <w:name w:val="footer"/>
    <w:basedOn w:val="Normal"/>
    <w:link w:val="FooterChar"/>
    <w:uiPriority w:val="99"/>
    <w:unhideWhenUsed/>
    <w:rsid w:val="0093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Argoitia</dc:creator>
  <cp:keywords/>
  <dc:description/>
  <cp:lastModifiedBy>Mike Martin</cp:lastModifiedBy>
  <cp:revision>2</cp:revision>
  <dcterms:created xsi:type="dcterms:W3CDTF">2023-02-28T15:11:00Z</dcterms:created>
  <dcterms:modified xsi:type="dcterms:W3CDTF">2023-02-28T15:11:00Z</dcterms:modified>
</cp:coreProperties>
</file>